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 w:rsidP="000F314F">
      <w:pPr>
        <w:autoSpaceDE w:val="0"/>
        <w:autoSpaceDN w:val="0"/>
        <w:adjustRightInd w:val="0"/>
        <w:spacing w:before="120" w:line="24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</w:t>
      </w:r>
      <w:r>
        <w:fldChar w:fldCharType="end"/>
      </w:r>
      <w:bookmarkEnd w:id="1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43"/>
        <w:gridCol w:w="7202"/>
      </w:tblGrid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2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услуге или работе</w:t>
            </w:r>
            <w:r>
              <w:fldChar w:fldCharType="end"/>
            </w:r>
            <w:bookmarkEnd w:id="2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Pr="00332539" w:rsidRDefault="00E95B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95B39">
              <w:rPr>
                <w:rFonts w:ascii="Times New Roman" w:hAnsi="Times New Roman" w:cs="Times New Roman"/>
                <w:color w:val="000000"/>
                <w:sz w:val="24"/>
              </w:rPr>
              <w:t>Не требуется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37B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Организация (Подрядчик) обязан:                                                                                                       - руководствоваться в своей деятельности Гражданским кодексом РФ, действующими Правилами Ростехнадзора России, методическими указаниями, Инструкциями, Положениями и другими нормативными актами Ростехнадзора России в части проведения экспертизы промышленной безопасности;</w:t>
            </w:r>
          </w:p>
          <w:p w:rsidR="0049237B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 иметь действующую лицензию Ростехнадзора РФ на проведение экспертизы промышленной безопасности технических устройств, зданий и сооружений, проектной документации на консервацию, ликвидацию, техническое перевооружение,применяемых на опасном производственном объекте, в случаях, установленных статьей 7 Федерального закона от 21.07.1997 N 116-ФЗ "О промышленной безопасности опасных производственных объектов";                                                                                                                                      - наличие штатных экспертов, аттестованных в соответствии с Федеральным законом от 21 июля 1997 г. № 116-ФЗ «О промышленной безопасности опасных производственных объектов», Постановлением Правительства Российской Федерации от 28 мая 2015 г. № 509 «Об аттестации экспертов в области промышленной безопасности», в порядке, установленном Административным регламентом по предоставлению Федеральной службой по экологическому, технологическому и атомному надзору государственной услуги по аттестации экспертов в области промышленной безопасности, утвержденным Приказом Ростехнадзора от 30 марта 2020 г. № 138;                                                                                                         </w:t>
            </w:r>
          </w:p>
          <w:p w:rsidR="0049237B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- иметь аттестованную лабораторию неразрушающего контроля;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95B39" w:rsidRPr="0049237B" w:rsidRDefault="0049237B" w:rsidP="0049237B">
            <w:pPr>
              <w:pStyle w:val="ae"/>
              <w:spacing w:after="0"/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 соблюдать правила противопожарной безопасности, электробезопасности, охраны труда не  нарушая при этом установленных требований режима работы Заказчика.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E95B39" w:rsidP="0036277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специальных требований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 w:rsidP="00362779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 обязан иметь область аттестации Э7ТУ, Э8ТУ, Э7 ЗС, Э8 ЗС, Э7КЛ, Э7 ТП, Э8 КЛ,        Э8 ТП по промышленной безопасности</w:t>
            </w:r>
          </w:p>
        </w:tc>
      </w:tr>
      <w:tr w:rsidR="0082541E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Default="0082541E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1E" w:rsidRDefault="00804559" w:rsidP="008045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4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Оплата производится в течение 30 (тридцати) календарных дней, после выполнения Исполнителем в полном объеме услуг по настоящему договору, на основании подписанного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Сторонами Акта оказанных услуг.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3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упаковке и/или доставке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3"/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 w:rsidP="00362779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бумажном и электронном носителе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 w:rsidP="004923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выполненных работ, счет-фактура, счет</w:t>
            </w:r>
          </w:p>
        </w:tc>
      </w:tr>
      <w:tr w:rsidR="00452F3A" w:rsidTr="0082541E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33253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стране-производителю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F3A" w:rsidRDefault="0049237B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23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7E29B2" w:rsidTr="00537107">
        <w:trPr>
          <w:trHeight w:val="846"/>
        </w:trPr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B2" w:rsidRDefault="007E29B2" w:rsidP="0036277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закупаемых услуг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29B2" w:rsidRDefault="007E29B2" w:rsidP="0036277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4" w:name="ТекстовоеПоле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</w:t>
            </w:r>
            <w:r>
              <w:fldChar w:fldCharType="end"/>
            </w:r>
            <w:bookmarkEnd w:id="4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7E29B2" w:rsidRDefault="007E29B2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tbl>
            <w:tblPr>
              <w:tblW w:w="7120" w:type="dxa"/>
              <w:tblLook w:val="04A0" w:firstRow="1" w:lastRow="0" w:firstColumn="1" w:lastColumn="0" w:noHBand="0" w:noVBand="1"/>
            </w:tblPr>
            <w:tblGrid>
              <w:gridCol w:w="7120"/>
            </w:tblGrid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РГС-50 подземный №9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РГС-50 подземный №10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РГС-50 подземный №11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РГС-50 подземный №12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РГС-20 №20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№1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№2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№3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№4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№5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№6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№7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№8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РГС-75 №9 АЗС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FAUDI №1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FAUDI №2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№196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№197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№198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№199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№200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№201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Насос Gould Pumps тип IC 80-50-200 №355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Насос Gould Pumps тип IC 80-50-200 №356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Насос Gould Pumps тип IC 80-50-200 №357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РГС-12 №15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РГС-10 №7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 xml:space="preserve">Резервуар горизонтальный стальной РГС-75 №14 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РГС-20 №30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РГС-20 №31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РГС-20 №32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РГС-20 №33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РГС-20 №34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№35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№36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№37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№38</w:t>
                  </w:r>
                </w:p>
              </w:tc>
            </w:tr>
            <w:tr w:rsidR="006A3C6A" w:rsidRPr="006A3C6A" w:rsidTr="006A3C6A">
              <w:trPr>
                <w:trHeight w:val="315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№39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№40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Резервуар горизонтальный стальной РГС-25 №41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№2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ФГН-120 №3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lastRenderedPageBreak/>
                    <w:t>Фильтр ФГН-120 №4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ФГк-90Г/01 зав.№009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ФГк-90Г/01 зав.№010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ФГк-90Г/01 зав.№011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ФВГк-150У зав.№034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ФВГк-150У зав.№037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зав.№043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зав.№046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зав.№047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зав.№048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зав.№049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зав.№050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зав.№065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зав.№066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ФВГк-240У зав.№067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ФГк-240.3 зав.№013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ФГк-240.3 зав.№014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ФГк-240.3 зав.№015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ФГк-240.3 зав.№016</w:t>
                  </w:r>
                </w:p>
              </w:tc>
            </w:tr>
            <w:tr w:rsidR="006A3C6A" w:rsidRPr="006A3C6A" w:rsidTr="006A3C6A">
              <w:trPr>
                <w:trHeight w:val="300"/>
              </w:trPr>
              <w:tc>
                <w:tcPr>
                  <w:tcW w:w="71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3C6A" w:rsidRPr="006A3C6A" w:rsidRDefault="006A3C6A" w:rsidP="006A3C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</w:pPr>
                  <w:r w:rsidRPr="006A3C6A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ru-RU"/>
                    </w:rPr>
                    <w:t>Фильтр ФГк-240.3 зав.№017</w:t>
                  </w:r>
                </w:p>
              </w:tc>
            </w:tr>
          </w:tbl>
          <w:p w:rsidR="007E29B2" w:rsidRPr="006A3C6A" w:rsidRDefault="007E29B2" w:rsidP="0049237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05A6" w:rsidTr="008254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A6" w:rsidRPr="003005A6" w:rsidRDefault="003005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Уровень значимости сервиса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5A6" w:rsidRPr="003005A6" w:rsidRDefault="00362779" w:rsidP="00DC398E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779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</w:tc>
      </w:tr>
    </w:tbl>
    <w:p w:rsidR="00452F3A" w:rsidRDefault="00332539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2541E" w:rsidRDefault="00332539" w:rsidP="003005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254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Приложение 2. Форма Коммерческого предложения</w:t>
      </w:r>
    </w:p>
    <w:p w:rsidR="0082541E" w:rsidRPr="001A2247" w:rsidRDefault="0082541E" w:rsidP="001A2247">
      <w:pPr>
        <w:rPr>
          <w:rFonts w:ascii="Times New Roman" w:hAnsi="Times New Roman" w:cs="Times New Roman"/>
          <w:sz w:val="24"/>
          <w:szCs w:val="24"/>
        </w:rPr>
      </w:pPr>
    </w:p>
    <w:bookmarkStart w:id="5" w:name="_MON_1680701408"/>
    <w:bookmarkEnd w:id="5"/>
    <w:p w:rsidR="001A2247" w:rsidRDefault="0082541E" w:rsidP="001A2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1pt" o:ole="">
            <v:imagedata r:id="rId7" o:title=""/>
          </v:shape>
          <o:OLEObject Type="Embed" ProgID="Excel.Sheet.12" ShapeID="_x0000_i1025" DrawAspect="Icon" ObjectID="_1795413321" r:id="rId8"/>
        </w:object>
      </w:r>
    </w:p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029E5"/>
    <w:rsid w:val="00083287"/>
    <w:rsid w:val="00083A84"/>
    <w:rsid w:val="000E6A53"/>
    <w:rsid w:val="000F314F"/>
    <w:rsid w:val="001A2247"/>
    <w:rsid w:val="001F6797"/>
    <w:rsid w:val="00204B6C"/>
    <w:rsid w:val="002D5F8B"/>
    <w:rsid w:val="003005A6"/>
    <w:rsid w:val="00332539"/>
    <w:rsid w:val="00362779"/>
    <w:rsid w:val="003A7AC9"/>
    <w:rsid w:val="00452F3A"/>
    <w:rsid w:val="0049237B"/>
    <w:rsid w:val="00537107"/>
    <w:rsid w:val="006A3C6A"/>
    <w:rsid w:val="006A6BE3"/>
    <w:rsid w:val="00741FDE"/>
    <w:rsid w:val="007E29B2"/>
    <w:rsid w:val="00804559"/>
    <w:rsid w:val="0082541E"/>
    <w:rsid w:val="008356B9"/>
    <w:rsid w:val="00835D75"/>
    <w:rsid w:val="009072C1"/>
    <w:rsid w:val="00941BFA"/>
    <w:rsid w:val="00A20EC2"/>
    <w:rsid w:val="00A5718C"/>
    <w:rsid w:val="00B4449D"/>
    <w:rsid w:val="00BC02CF"/>
    <w:rsid w:val="00BF36C5"/>
    <w:rsid w:val="00D0171B"/>
    <w:rsid w:val="00DC398E"/>
    <w:rsid w:val="00DD1ED1"/>
    <w:rsid w:val="00E95B39"/>
    <w:rsid w:val="00F6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DF400A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paragraph" w:styleId="ae">
    <w:name w:val="caption"/>
    <w:basedOn w:val="a"/>
    <w:next w:val="a"/>
    <w:uiPriority w:val="35"/>
    <w:unhideWhenUsed/>
    <w:qFormat/>
    <w:rsid w:val="003A7AC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552</Words>
  <Characters>5338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Борискина Алина Сергеевна</cp:lastModifiedBy>
  <cp:revision>2</cp:revision>
  <dcterms:created xsi:type="dcterms:W3CDTF">2024-12-11T06:07:00Z</dcterms:created>
  <dcterms:modified xsi:type="dcterms:W3CDTF">2024-12-11T06:07:00Z</dcterms:modified>
</cp:coreProperties>
</file>